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7489221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470C4">
        <w:rPr>
          <w:rFonts w:ascii="Times New Roman" w:hAnsi="Times New Roman" w:cs="Times New Roman"/>
          <w:color w:val="000000"/>
          <w:spacing w:val="-1"/>
          <w:sz w:val="28"/>
          <w:szCs w:val="28"/>
        </w:rPr>
        <w:t>Уточнен порядок подсчета страхового стажа в период ухода за ребенком</w:t>
      </w:r>
    </w:p>
    <w:p w14:paraId="561AB528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9A4B013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470C4">
        <w:rPr>
          <w:rFonts w:ascii="Segoe UI Emoji" w:hAnsi="Segoe UI Emoji" w:cs="Segoe UI Emoji"/>
          <w:color w:val="000000"/>
          <w:spacing w:val="-1"/>
          <w:sz w:val="28"/>
          <w:szCs w:val="28"/>
        </w:rPr>
        <w:t>📑</w:t>
      </w:r>
      <w:r w:rsidRPr="001470C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2026 года в страховом стаже родителей станут учитывать время ухода за каждым ребенком до достижения им возраста 1,5 лет. </w:t>
      </w:r>
    </w:p>
    <w:p w14:paraId="1E039C00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B847057" w14:textId="724B52D9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470C4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рождении 2 и более детей при многоплодной беременности периоды ухода за каждым таким ребенком до 1,5 лет будут суммировать с учетом их фактической длительности. Так, если родитель, например, был в отпуске по уходу за близнецами до 1,5 лет, в страховой стаж ему засчитают 3 года.</w:t>
      </w:r>
    </w:p>
    <w:p w14:paraId="72D65FE4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529A710" w14:textId="4EB63E7A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470C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Ранее уход за детьми засчитывали в стаж за период не более 6 лет. С учетом изменений вырастет размер пенсии родителей, имеющих 5 и более детей.</w:t>
      </w:r>
    </w:p>
    <w:p w14:paraId="49FAE6C1" w14:textId="77777777" w:rsidR="001470C4" w:rsidRPr="001470C4" w:rsidRDefault="001470C4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619265BF" w:rsidR="00974A0E" w:rsidRPr="00A83A97" w:rsidRDefault="00974A0E" w:rsidP="001470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470C4"/>
    <w:rsid w:val="001F4C34"/>
    <w:rsid w:val="001F531E"/>
    <w:rsid w:val="00225EE8"/>
    <w:rsid w:val="002A26FF"/>
    <w:rsid w:val="003E0675"/>
    <w:rsid w:val="00406FCF"/>
    <w:rsid w:val="00774BB2"/>
    <w:rsid w:val="00861010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2026-03-21T18:45:00Z</dcterms:created>
  <dcterms:modified xsi:type="dcterms:W3CDTF">2026-03-21T18:45:00Z</dcterms:modified>
</cp:coreProperties>
</file>